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4C2C13"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 xml:space="preserve"> </w:t>
            </w:r>
            <w:r w:rsidR="009343AD">
              <w:rPr>
                <w:rFonts w:ascii="Arial" w:eastAsia="Times New Roman" w:hAnsi="Arial" w:cs="Arial" w:hint="cs"/>
                <w:b/>
                <w:rtl/>
                <w:lang w:eastAsia="he-IL"/>
              </w:rPr>
              <w:t>10.12.23</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794D20">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794D20" w:rsidRPr="00794D20" w:rsidTr="00794D20">
        <w:tc>
          <w:tcPr>
            <w:tcW w:w="9178" w:type="dxa"/>
            <w:tcBorders>
              <w:top w:val="single" w:sz="4" w:space="0" w:color="auto"/>
              <w:left w:val="single" w:sz="4" w:space="0" w:color="auto"/>
              <w:bottom w:val="single" w:sz="4" w:space="0" w:color="auto"/>
              <w:right w:val="single" w:sz="4" w:space="0" w:color="auto"/>
            </w:tcBorders>
            <w:hideMark/>
          </w:tcPr>
          <w:p w:rsidR="00794D20" w:rsidRDefault="00794D20" w:rsidP="00794D20">
            <w:pPr>
              <w:spacing w:after="0" w:line="240" w:lineRule="auto"/>
              <w:ind w:left="720"/>
              <w:rPr>
                <w:rFonts w:ascii="Arial" w:eastAsia="Times New Roman" w:hAnsi="Arial" w:cs="Arial"/>
                <w:b/>
                <w:rtl/>
              </w:rPr>
            </w:pPr>
          </w:p>
          <w:p w:rsidR="00794D20" w:rsidRDefault="009343AD" w:rsidP="00794D20">
            <w:pPr>
              <w:spacing w:after="0" w:line="240" w:lineRule="auto"/>
              <w:ind w:left="720"/>
              <w:rPr>
                <w:rFonts w:ascii="Arial" w:eastAsia="Times New Roman" w:hAnsi="Arial" w:cs="Arial"/>
                <w:b/>
                <w:rtl/>
              </w:rPr>
            </w:pPr>
            <w:r>
              <w:rPr>
                <w:rFonts w:ascii="Arial" w:eastAsia="Times New Roman" w:hAnsi="Arial" w:cs="Arial" w:hint="cs"/>
                <w:b/>
                <w:rtl/>
              </w:rPr>
              <w:t xml:space="preserve">משרד התחבורה מבקש לעשות שימוש במערכת מניפה </w:t>
            </w:r>
            <w:r>
              <w:rPr>
                <w:rFonts w:ascii="Arial" w:eastAsia="Times New Roman" w:hAnsi="Arial" w:cs="Arial"/>
                <w:b/>
                <w:rtl/>
              </w:rPr>
              <w:t>–</w:t>
            </w:r>
            <w:r>
              <w:rPr>
                <w:rFonts w:ascii="Arial" w:eastAsia="Times New Roman" w:hAnsi="Arial" w:cs="Arial" w:hint="cs"/>
                <w:b/>
                <w:rtl/>
              </w:rPr>
              <w:t xml:space="preserve"> </w:t>
            </w:r>
            <w:proofErr w:type="spellStart"/>
            <w:r>
              <w:rPr>
                <w:rFonts w:ascii="Arial" w:eastAsia="Times New Roman" w:hAnsi="Arial" w:cs="Arial"/>
                <w:b/>
              </w:rPr>
              <w:t>schiforma</w:t>
            </w:r>
            <w:proofErr w:type="spellEnd"/>
            <w:r>
              <w:rPr>
                <w:rFonts w:ascii="Arial" w:eastAsia="Times New Roman" w:hAnsi="Arial" w:cs="Arial" w:hint="cs"/>
                <w:b/>
                <w:rtl/>
              </w:rPr>
              <w:t xml:space="preserve"> של חברת אקסיומה המשמשת כבר כיום, בהתקשרויות ספק יחיד בכלל חברות הביצוע של משרד התחבורה כגון: נתיבי איילון, נתיבי ישראל, חוצה ישראל </w:t>
            </w:r>
            <w:proofErr w:type="spellStart"/>
            <w:r>
              <w:rPr>
                <w:rFonts w:ascii="Arial" w:eastAsia="Times New Roman" w:hAnsi="Arial" w:cs="Arial" w:hint="cs"/>
                <w:b/>
                <w:rtl/>
              </w:rPr>
              <w:t>וכו</w:t>
            </w:r>
            <w:proofErr w:type="spellEnd"/>
            <w:r>
              <w:rPr>
                <w:rFonts w:ascii="Arial" w:eastAsia="Times New Roman" w:hAnsi="Arial" w:cs="Arial" w:hint="cs"/>
                <w:b/>
                <w:rtl/>
              </w:rPr>
              <w:t>'.</w:t>
            </w:r>
          </w:p>
          <w:p w:rsidR="009343AD" w:rsidRDefault="009343AD" w:rsidP="00794D20">
            <w:pPr>
              <w:spacing w:after="0" w:line="240" w:lineRule="auto"/>
              <w:ind w:left="720"/>
              <w:rPr>
                <w:rFonts w:ascii="Arial" w:eastAsia="Times New Roman" w:hAnsi="Arial" w:cs="Arial"/>
                <w:b/>
                <w:rtl/>
              </w:rPr>
            </w:pPr>
            <w:r>
              <w:rPr>
                <w:rFonts w:ascii="Arial" w:eastAsia="Times New Roman" w:hAnsi="Arial" w:cs="Arial" w:hint="cs"/>
                <w:b/>
                <w:rtl/>
              </w:rPr>
              <w:t xml:space="preserve">המערכת משמשת לניהול תקציב, בקרה על </w:t>
            </w:r>
            <w:proofErr w:type="spellStart"/>
            <w:r>
              <w:rPr>
                <w:rFonts w:ascii="Arial" w:eastAsia="Times New Roman" w:hAnsi="Arial" w:cs="Arial" w:hint="cs"/>
                <w:b/>
                <w:rtl/>
              </w:rPr>
              <w:t>פרויקטי</w:t>
            </w:r>
            <w:proofErr w:type="spellEnd"/>
            <w:r>
              <w:rPr>
                <w:rFonts w:ascii="Arial" w:eastAsia="Times New Roman" w:hAnsi="Arial" w:cs="Arial" w:hint="cs"/>
                <w:b/>
                <w:rtl/>
              </w:rPr>
              <w:t xml:space="preserve"> תחבורה ומימושו.</w:t>
            </w:r>
          </w:p>
          <w:p w:rsidR="00794D20" w:rsidRDefault="009343AD" w:rsidP="009343AD">
            <w:pPr>
              <w:spacing w:after="0" w:line="240" w:lineRule="auto"/>
              <w:ind w:left="720"/>
              <w:rPr>
                <w:rFonts w:ascii="Arial" w:eastAsia="Times New Roman" w:hAnsi="Arial" w:cs="Arial"/>
                <w:b/>
                <w:rtl/>
              </w:rPr>
            </w:pPr>
            <w:r>
              <w:rPr>
                <w:rFonts w:ascii="Arial" w:eastAsia="Times New Roman" w:hAnsi="Arial" w:cs="Arial" w:hint="cs"/>
                <w:b/>
                <w:rtl/>
              </w:rPr>
              <w:t xml:space="preserve">מהות ההתקשרות </w:t>
            </w:r>
            <w:r>
              <w:rPr>
                <w:rFonts w:ascii="Arial" w:eastAsia="Times New Roman" w:hAnsi="Arial" w:cs="Arial"/>
                <w:b/>
                <w:rtl/>
              </w:rPr>
              <w:t>–</w:t>
            </w:r>
            <w:r>
              <w:rPr>
                <w:rFonts w:ascii="Arial" w:eastAsia="Times New Roman" w:hAnsi="Arial" w:cs="Arial" w:hint="cs"/>
                <w:b/>
                <w:rtl/>
              </w:rPr>
              <w:t xml:space="preserve"> רכש מערכת מניפה.</w:t>
            </w:r>
          </w:p>
          <w:p w:rsidR="00794D20" w:rsidRPr="00794D20" w:rsidRDefault="00794D20" w:rsidP="00794D20">
            <w:pPr>
              <w:spacing w:after="0" w:line="240" w:lineRule="auto"/>
              <w:ind w:left="720"/>
              <w:rPr>
                <w:rFonts w:ascii="Arial" w:eastAsia="Times New Roman" w:hAnsi="Arial" w:cs="Arial"/>
                <w:b/>
              </w:rPr>
            </w:pP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0" w:type="auto"/>
        <w:tblLayout w:type="fixed"/>
        <w:tblLook w:val="04A0" w:firstRow="1" w:lastRow="0" w:firstColumn="1" w:lastColumn="0" w:noHBand="0" w:noVBand="1"/>
      </w:tblPr>
      <w:tblGrid>
        <w:gridCol w:w="3085"/>
        <w:gridCol w:w="2977"/>
        <w:gridCol w:w="3116"/>
      </w:tblGrid>
      <w:tr w:rsidR="00794D20" w:rsidRPr="00794D20" w:rsidTr="00794D20">
        <w:tc>
          <w:tcPr>
            <w:tcW w:w="3085"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87"/>
        <w:gridCol w:w="3017"/>
        <w:gridCol w:w="2703"/>
      </w:tblGrid>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20" w:type="dxa"/>
            <w:gridSpan w:val="2"/>
            <w:tcBorders>
              <w:top w:val="single" w:sz="4" w:space="0" w:color="auto"/>
              <w:left w:val="single" w:sz="4" w:space="0" w:color="auto"/>
              <w:bottom w:val="single" w:sz="4" w:space="0" w:color="auto"/>
              <w:right w:val="nil"/>
            </w:tcBorders>
            <w:hideMark/>
          </w:tcPr>
          <w:p w:rsidR="00794D20" w:rsidRPr="009343AD" w:rsidRDefault="009343AD" w:rsidP="00794D20">
            <w:pPr>
              <w:spacing w:after="0" w:line="240" w:lineRule="auto"/>
              <w:rPr>
                <w:rFonts w:ascii="Arial" w:eastAsia="Times New Roman" w:hAnsi="Arial" w:cs="Arial"/>
                <w:b/>
                <w:rtl/>
              </w:rPr>
            </w:pPr>
            <w:r w:rsidRPr="009343AD">
              <w:rPr>
                <w:rFonts w:ascii="Arial" w:eastAsia="Times New Roman" w:hAnsi="Arial" w:cs="Arial" w:hint="cs"/>
                <w:b/>
                <w:rtl/>
              </w:rPr>
              <w:t>אקסי</w:t>
            </w:r>
            <w:r w:rsidR="00AD0AC2">
              <w:rPr>
                <w:rFonts w:ascii="Arial" w:eastAsia="Times New Roman" w:hAnsi="Arial" w:cs="Arial" w:hint="cs"/>
                <w:b/>
                <w:rtl/>
              </w:rPr>
              <w:t>ו</w:t>
            </w:r>
            <w:r w:rsidRPr="009343AD">
              <w:rPr>
                <w:rFonts w:ascii="Arial" w:eastAsia="Times New Roman" w:hAnsi="Arial" w:cs="Arial" w:hint="cs"/>
                <w:b/>
                <w:rtl/>
              </w:rPr>
              <w:t>מה פתרונות מידע בע"מ</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20" w:type="dxa"/>
            <w:gridSpan w:val="2"/>
            <w:tcBorders>
              <w:top w:val="single" w:sz="4" w:space="0" w:color="auto"/>
              <w:left w:val="single" w:sz="4" w:space="0" w:color="auto"/>
              <w:bottom w:val="single" w:sz="4" w:space="0" w:color="auto"/>
              <w:right w:val="nil"/>
            </w:tcBorders>
            <w:hideMark/>
          </w:tcPr>
          <w:p w:rsidR="00794D20" w:rsidRPr="009343AD" w:rsidRDefault="009343AD" w:rsidP="00794D20">
            <w:pPr>
              <w:spacing w:after="0" w:line="240" w:lineRule="auto"/>
              <w:rPr>
                <w:rFonts w:ascii="Arial" w:eastAsia="Times New Roman" w:hAnsi="Arial" w:cs="Arial"/>
                <w:b/>
                <w:rtl/>
              </w:rPr>
            </w:pPr>
            <w:r w:rsidRPr="009343AD">
              <w:rPr>
                <w:rFonts w:ascii="Arial" w:eastAsia="Times New Roman" w:hAnsi="Arial" w:cs="Arial" w:hint="cs"/>
                <w:b/>
                <w:rtl/>
              </w:rPr>
              <w:t>513347542</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7" w:type="dxa"/>
            <w:tcBorders>
              <w:top w:val="single" w:sz="4" w:space="0" w:color="auto"/>
              <w:left w:val="single" w:sz="4" w:space="0" w:color="auto"/>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3" w:type="dxa"/>
            <w:tcBorders>
              <w:top w:val="single" w:sz="4" w:space="0" w:color="auto"/>
              <w:left w:val="nil"/>
              <w:bottom w:val="single" w:sz="4" w:space="0" w:color="auto"/>
              <w:right w:val="nil"/>
            </w:tcBorders>
            <w:hideMark/>
          </w:tcPr>
          <w:p w:rsidR="00794D20" w:rsidRPr="00794D20" w:rsidRDefault="00794D20" w:rsidP="00794D20">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20" w:type="dxa"/>
            <w:gridSpan w:val="2"/>
            <w:tcBorders>
              <w:top w:val="single" w:sz="4" w:space="0" w:color="auto"/>
              <w:left w:val="single" w:sz="4" w:space="0" w:color="auto"/>
              <w:bottom w:val="single" w:sz="4" w:space="0" w:color="auto"/>
              <w:right w:val="nil"/>
            </w:tcBorders>
            <w:hideMark/>
          </w:tcPr>
          <w:p w:rsidR="00794D20" w:rsidRPr="005E3F22" w:rsidRDefault="005E3F22" w:rsidP="00794D20">
            <w:pPr>
              <w:spacing w:after="0" w:line="240" w:lineRule="auto"/>
              <w:rPr>
                <w:rFonts w:ascii="Arial" w:eastAsia="Times New Roman" w:hAnsi="Arial" w:cs="Arial"/>
                <w:b/>
                <w:rtl/>
              </w:rPr>
            </w:pPr>
            <w:r w:rsidRPr="005E3F22">
              <w:rPr>
                <w:rFonts w:ascii="Arial" w:eastAsia="Times New Roman" w:hAnsi="Arial" w:cs="Arial" w:hint="cs"/>
                <w:b/>
                <w:rtl/>
              </w:rPr>
              <w:t>רישוי שנתי 101,800$</w:t>
            </w:r>
            <w:r w:rsidRPr="005E3F22">
              <w:rPr>
                <w:rFonts w:ascii="Arial" w:eastAsia="Times New Roman" w:hAnsi="Arial" w:cs="Arial" w:hint="cs"/>
                <w:b/>
              </w:rPr>
              <w:t xml:space="preserve"> </w:t>
            </w:r>
            <w:r w:rsidRPr="005E3F22">
              <w:rPr>
                <w:rFonts w:ascii="Arial" w:eastAsia="Times New Roman" w:hAnsi="Arial" w:cs="Arial" w:hint="cs"/>
                <w:b/>
                <w:rtl/>
              </w:rPr>
              <w:t>לא כולל מע"מ</w:t>
            </w:r>
          </w:p>
        </w:tc>
      </w:tr>
      <w:tr w:rsidR="00794D20"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tcPr>
          <w:p w:rsidR="00794D20" w:rsidRPr="00794D20" w:rsidRDefault="005E3F22" w:rsidP="00794D20">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20" w:type="dxa"/>
            <w:gridSpan w:val="2"/>
            <w:tcBorders>
              <w:top w:val="single" w:sz="4" w:space="0" w:color="auto"/>
              <w:left w:val="single" w:sz="4" w:space="0" w:color="auto"/>
              <w:bottom w:val="single" w:sz="4" w:space="0" w:color="auto"/>
              <w:right w:val="nil"/>
            </w:tcBorders>
          </w:tcPr>
          <w:p w:rsidR="00794D20" w:rsidRPr="005E3F22" w:rsidRDefault="005E3F22" w:rsidP="00794D20">
            <w:pPr>
              <w:spacing w:after="0" w:line="240" w:lineRule="auto"/>
              <w:rPr>
                <w:rFonts w:ascii="Arial" w:eastAsia="Times New Roman" w:hAnsi="Arial" w:cs="Arial"/>
                <w:b/>
                <w:rtl/>
              </w:rPr>
            </w:pPr>
            <w:r w:rsidRPr="005E3F22">
              <w:rPr>
                <w:rFonts w:ascii="Arial" w:eastAsia="Times New Roman" w:hAnsi="Arial" w:cs="Arial" w:hint="cs"/>
                <w:b/>
                <w:rtl/>
              </w:rPr>
              <w:t>עלות פיתוח לשנה ראשונה 2,142,8</w:t>
            </w:r>
            <w:r w:rsidR="00AD0AC2">
              <w:rPr>
                <w:rFonts w:ascii="Arial" w:eastAsia="Times New Roman" w:hAnsi="Arial" w:cs="Arial" w:hint="cs"/>
                <w:b/>
                <w:rtl/>
              </w:rPr>
              <w:t>55</w:t>
            </w:r>
            <w:r w:rsidRPr="005E3F22">
              <w:rPr>
                <w:rFonts w:ascii="Arial" w:eastAsia="Times New Roman" w:hAnsi="Arial" w:cs="Arial" w:hint="cs"/>
                <w:b/>
                <w:rtl/>
              </w:rPr>
              <w:t xml:space="preserve"> ₪ לא כולל מע"מ</w:t>
            </w:r>
          </w:p>
        </w:tc>
      </w:tr>
      <w:tr w:rsidR="005E3F22" w:rsidRPr="00794D20" w:rsidTr="005E3F22">
        <w:tc>
          <w:tcPr>
            <w:tcW w:w="2587" w:type="dxa"/>
            <w:tcBorders>
              <w:top w:val="single" w:sz="4" w:space="0" w:color="auto"/>
              <w:left w:val="single" w:sz="4" w:space="0" w:color="auto"/>
              <w:bottom w:val="single" w:sz="4" w:space="0" w:color="auto"/>
              <w:right w:val="single" w:sz="4" w:space="0" w:color="auto"/>
            </w:tcBorders>
            <w:shd w:val="clear" w:color="auto" w:fill="E6E6E6"/>
          </w:tcPr>
          <w:p w:rsidR="005E3F22" w:rsidRPr="00794D20" w:rsidRDefault="005E3F22" w:rsidP="005E3F22">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20" w:type="dxa"/>
            <w:gridSpan w:val="2"/>
            <w:tcBorders>
              <w:top w:val="single" w:sz="4" w:space="0" w:color="auto"/>
              <w:left w:val="single" w:sz="4" w:space="0" w:color="auto"/>
              <w:bottom w:val="single" w:sz="4" w:space="0" w:color="auto"/>
              <w:right w:val="nil"/>
            </w:tcBorders>
          </w:tcPr>
          <w:p w:rsidR="005E3F22" w:rsidRPr="005E3F22" w:rsidRDefault="005E3F22" w:rsidP="005E3F22">
            <w:pPr>
              <w:spacing w:after="0" w:line="240" w:lineRule="auto"/>
              <w:rPr>
                <w:rFonts w:ascii="Arial" w:eastAsia="Times New Roman" w:hAnsi="Arial" w:cs="Arial"/>
                <w:b/>
                <w:rtl/>
              </w:rPr>
            </w:pPr>
            <w:r w:rsidRPr="005E3F22">
              <w:rPr>
                <w:rFonts w:ascii="Arial" w:eastAsia="Times New Roman" w:hAnsi="Arial" w:cs="Arial" w:hint="cs"/>
                <w:b/>
                <w:rtl/>
              </w:rPr>
              <w:t>מה-1.3.24 עד 1.3.25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794D20" w:rsidRPr="00794D20" w:rsidTr="009343AD">
        <w:tc>
          <w:tcPr>
            <w:tcW w:w="8302" w:type="dxa"/>
            <w:tcBorders>
              <w:top w:val="single" w:sz="4" w:space="0" w:color="auto"/>
              <w:left w:val="single" w:sz="4" w:space="0" w:color="auto"/>
              <w:bottom w:val="single" w:sz="4" w:space="0" w:color="auto"/>
              <w:right w:val="single" w:sz="4" w:space="0" w:color="auto"/>
            </w:tcBorders>
            <w:hideMark/>
          </w:tcPr>
          <w:p w:rsidR="009343AD" w:rsidRPr="00C4687C" w:rsidRDefault="009343AD" w:rsidP="009343AD">
            <w:pPr>
              <w:spacing w:after="0" w:line="360" w:lineRule="auto"/>
              <w:jc w:val="both"/>
              <w:rPr>
                <w:rFonts w:cs="David"/>
                <w:sz w:val="24"/>
                <w:szCs w:val="24"/>
                <w:rtl/>
              </w:rPr>
            </w:pPr>
            <w:r>
              <w:rPr>
                <w:rFonts w:ascii="Arial" w:eastAsia="Times New Roman" w:hAnsi="Arial" w:cs="Arial" w:hint="cs"/>
                <w:b/>
                <w:rtl/>
              </w:rPr>
              <w:t>1.</w:t>
            </w:r>
            <w:r>
              <w:rPr>
                <w:rFonts w:cs="David" w:hint="cs"/>
                <w:sz w:val="24"/>
                <w:szCs w:val="24"/>
                <w:rtl/>
              </w:rPr>
              <w:t xml:space="preserve"> מורכבות המידע- </w:t>
            </w:r>
            <w:r w:rsidRPr="00024C0E">
              <w:rPr>
                <w:rFonts w:cs="David"/>
                <w:sz w:val="24"/>
                <w:szCs w:val="24"/>
                <w:rtl/>
              </w:rPr>
              <w:t xml:space="preserve">יש לציין כי המידע העובר בממשקים אלו הוא רגיש וכולל מיידעים אודות לוחות זמנים </w:t>
            </w:r>
            <w:proofErr w:type="spellStart"/>
            <w:r w:rsidRPr="00024C0E">
              <w:rPr>
                <w:rFonts w:cs="David"/>
                <w:sz w:val="24"/>
                <w:szCs w:val="24"/>
                <w:rtl/>
              </w:rPr>
              <w:t>ותזרימים</w:t>
            </w:r>
            <w:proofErr w:type="spellEnd"/>
            <w:r w:rsidRPr="00024C0E">
              <w:rPr>
                <w:rFonts w:cs="David"/>
                <w:sz w:val="24"/>
                <w:szCs w:val="24"/>
                <w:rtl/>
              </w:rPr>
              <w:t>:</w:t>
            </w:r>
            <w:r>
              <w:rPr>
                <w:rFonts w:cs="David" w:hint="cs"/>
                <w:sz w:val="24"/>
                <w:szCs w:val="24"/>
                <w:rtl/>
              </w:rPr>
              <w:t xml:space="preserve"> </w:t>
            </w:r>
            <w:r w:rsidRPr="00C4687C">
              <w:rPr>
                <w:rFonts w:cs="David"/>
                <w:sz w:val="24"/>
                <w:szCs w:val="24"/>
                <w:rtl/>
              </w:rPr>
              <w:t xml:space="preserve">במערכות לניהול פרויקטים/פורטפוליו פרויקטים מבתי תוכנה שונים, קיימות טכניקות שונות לניהול </w:t>
            </w:r>
            <w:proofErr w:type="spellStart"/>
            <w:r w:rsidRPr="00C4687C">
              <w:rPr>
                <w:rFonts w:cs="David"/>
                <w:sz w:val="24"/>
                <w:szCs w:val="24"/>
                <w:rtl/>
              </w:rPr>
              <w:t>גאנט</w:t>
            </w:r>
            <w:proofErr w:type="spellEnd"/>
            <w:r w:rsidRPr="00C4687C">
              <w:rPr>
                <w:rFonts w:cs="David"/>
                <w:sz w:val="24"/>
                <w:szCs w:val="24"/>
                <w:rtl/>
              </w:rPr>
              <w:t xml:space="preserve"> הכולל את לוחות הזמנים של הפרויקט בדגש על אבני הדרך.</w:t>
            </w:r>
            <w:r>
              <w:rPr>
                <w:rFonts w:cs="David" w:hint="cs"/>
                <w:sz w:val="24"/>
                <w:szCs w:val="24"/>
                <w:rtl/>
              </w:rPr>
              <w:t xml:space="preserve"> </w:t>
            </w:r>
            <w:proofErr w:type="spellStart"/>
            <w:r w:rsidRPr="00C4687C">
              <w:rPr>
                <w:rFonts w:cs="David"/>
                <w:sz w:val="24"/>
                <w:szCs w:val="24"/>
                <w:rtl/>
              </w:rPr>
              <w:t>הגאנט</w:t>
            </w:r>
            <w:proofErr w:type="spellEnd"/>
            <w:r w:rsidRPr="00C4687C">
              <w:rPr>
                <w:rFonts w:cs="David"/>
                <w:sz w:val="24"/>
                <w:szCs w:val="24"/>
                <w:rtl/>
              </w:rPr>
              <w:t xml:space="preserve"> </w:t>
            </w:r>
            <w:r w:rsidRPr="00C4687C">
              <w:rPr>
                <w:rFonts w:cs="David" w:hint="cs"/>
                <w:sz w:val="24"/>
                <w:szCs w:val="24"/>
                <w:rtl/>
              </w:rPr>
              <w:t xml:space="preserve">- </w:t>
            </w:r>
            <w:r w:rsidRPr="00C4687C">
              <w:rPr>
                <w:rFonts w:cs="David"/>
                <w:sz w:val="24"/>
                <w:szCs w:val="24"/>
                <w:rtl/>
              </w:rPr>
              <w:t xml:space="preserve">בבסיסו בנוי על מבנה נתונים היררכי, מורכב, מרובה אילוצים, קשרים ובקרות. לכל מערכת אוסף אילוצים שונה המקשה את היכולת לבצע אינטגרציה של הנתונים מפלטפורמות טכנולוגיות שונות ולקבל אכלוס אפקטיבי של הנתונים ותמונה מידע אחידה. </w:t>
            </w:r>
            <w:r w:rsidRPr="00C4687C">
              <w:rPr>
                <w:rFonts w:cs="David" w:hint="cs"/>
                <w:sz w:val="24"/>
                <w:szCs w:val="24"/>
                <w:rtl/>
              </w:rPr>
              <w:t xml:space="preserve"> </w:t>
            </w:r>
            <w:r w:rsidRPr="00C4687C">
              <w:rPr>
                <w:rFonts w:cs="David"/>
                <w:sz w:val="24"/>
                <w:szCs w:val="24"/>
                <w:rtl/>
              </w:rPr>
              <w:t xml:space="preserve">לפיכך, קיים חשש ששימוש במערכות שונות/פלטפורמות שונות  עלול ליצר עיוות בנתונים המתקבלים למערכת בקרת הפרויקטים במשרד התחבורה ולפגום באמינות המידע הרגיש אותו היא מעוניינת לנהל לצרכיה ולצרכי בקרה על פעילותה על ידי גופים חיצונים (לדוגמא משרד האוצר). </w:t>
            </w:r>
          </w:p>
          <w:p w:rsidR="009343AD" w:rsidRPr="009343AD" w:rsidRDefault="009343AD" w:rsidP="009343AD">
            <w:pPr>
              <w:pStyle w:val="a7"/>
              <w:numPr>
                <w:ilvl w:val="0"/>
                <w:numId w:val="3"/>
              </w:numPr>
              <w:spacing w:after="0" w:line="360" w:lineRule="auto"/>
              <w:jc w:val="both"/>
              <w:rPr>
                <w:rFonts w:cs="David"/>
                <w:sz w:val="24"/>
                <w:szCs w:val="24"/>
              </w:rPr>
            </w:pPr>
            <w:r w:rsidRPr="009343AD">
              <w:rPr>
                <w:rFonts w:cs="David" w:hint="cs"/>
                <w:sz w:val="24"/>
                <w:szCs w:val="24"/>
                <w:rtl/>
              </w:rPr>
              <w:t xml:space="preserve">הכלאה- </w:t>
            </w:r>
            <w:r w:rsidRPr="009343AD">
              <w:rPr>
                <w:rFonts w:cs="David"/>
                <w:sz w:val="24"/>
                <w:szCs w:val="24"/>
                <w:rtl/>
              </w:rPr>
              <w:t>הפיתוח הייחודי שנעשה בנתי</w:t>
            </w:r>
            <w:r w:rsidRPr="009343AD">
              <w:rPr>
                <w:rFonts w:cs="David" w:hint="cs"/>
                <w:sz w:val="24"/>
                <w:szCs w:val="24"/>
                <w:rtl/>
              </w:rPr>
              <w:t>בי ישראל</w:t>
            </w:r>
            <w:r w:rsidRPr="009343AD">
              <w:rPr>
                <w:rFonts w:cs="David"/>
                <w:sz w:val="24"/>
                <w:szCs w:val="24"/>
                <w:rtl/>
              </w:rPr>
              <w:t xml:space="preserve"> לקח מוצר מדף והפך אותו למוצר שאינו מוצר מדף אלא תוצר חדש שנקרא</w:t>
            </w:r>
            <w:r w:rsidRPr="009343AD">
              <w:rPr>
                <w:rFonts w:cs="David" w:hint="cs"/>
                <w:sz w:val="24"/>
                <w:szCs w:val="24"/>
                <w:rtl/>
              </w:rPr>
              <w:t xml:space="preserve"> </w:t>
            </w:r>
            <w:r w:rsidRPr="009343AD">
              <w:rPr>
                <w:rFonts w:cs="David"/>
                <w:sz w:val="24"/>
                <w:szCs w:val="24"/>
                <w:rtl/>
              </w:rPr>
              <w:t>מניפה שלהערכתי הוא מוצר ייחודי בפני עצמו- מוצר עם פיתוחים ייעודיים לתחום התחבורה- מוצר שכמוהו אין לאף חברה בשוק</w:t>
            </w:r>
            <w:r w:rsidRPr="009343AD">
              <w:rPr>
                <w:rFonts w:cs="David" w:hint="cs"/>
                <w:sz w:val="24"/>
                <w:szCs w:val="24"/>
                <w:rtl/>
              </w:rPr>
              <w:t xml:space="preserve"> והושקעו בו מיליונים</w:t>
            </w:r>
            <w:r w:rsidRPr="009343AD">
              <w:rPr>
                <w:rFonts w:cs="David"/>
                <w:sz w:val="24"/>
                <w:szCs w:val="24"/>
                <w:rtl/>
              </w:rPr>
              <w:t xml:space="preserve">. </w:t>
            </w:r>
          </w:p>
          <w:p w:rsidR="00794D20" w:rsidRPr="009343AD" w:rsidRDefault="009343AD" w:rsidP="009343AD">
            <w:pPr>
              <w:numPr>
                <w:ilvl w:val="0"/>
                <w:numId w:val="3"/>
              </w:numPr>
              <w:spacing w:after="0" w:line="360" w:lineRule="auto"/>
              <w:jc w:val="both"/>
              <w:rPr>
                <w:rFonts w:cs="David"/>
                <w:sz w:val="24"/>
                <w:szCs w:val="24"/>
                <w:rtl/>
              </w:rPr>
            </w:pPr>
            <w:proofErr w:type="spellStart"/>
            <w:r w:rsidRPr="00024C0E">
              <w:rPr>
                <w:rFonts w:cs="David"/>
                <w:sz w:val="24"/>
                <w:szCs w:val="24"/>
                <w:rtl/>
              </w:rPr>
              <w:t>אגר</w:t>
            </w:r>
            <w:r>
              <w:rPr>
                <w:rFonts w:cs="David" w:hint="cs"/>
                <w:sz w:val="24"/>
                <w:szCs w:val="24"/>
                <w:rtl/>
              </w:rPr>
              <w:t>יג</w:t>
            </w:r>
            <w:r w:rsidRPr="00024C0E">
              <w:rPr>
                <w:rFonts w:cs="David"/>
                <w:sz w:val="24"/>
                <w:szCs w:val="24"/>
                <w:rtl/>
              </w:rPr>
              <w:t>גצית</w:t>
            </w:r>
            <w:proofErr w:type="spellEnd"/>
            <w:r w:rsidRPr="00024C0E">
              <w:rPr>
                <w:rFonts w:cs="David"/>
                <w:sz w:val="24"/>
                <w:szCs w:val="24"/>
                <w:rtl/>
              </w:rPr>
              <w:t xml:space="preserve"> המידע- </w:t>
            </w:r>
            <w:r>
              <w:rPr>
                <w:rFonts w:cs="David" w:hint="cs"/>
                <w:sz w:val="24"/>
                <w:szCs w:val="24"/>
                <w:rtl/>
              </w:rPr>
              <w:t xml:space="preserve">עליה להיות </w:t>
            </w:r>
            <w:r w:rsidRPr="00024C0E">
              <w:rPr>
                <w:rFonts w:cs="David"/>
                <w:sz w:val="24"/>
                <w:szCs w:val="24"/>
                <w:rtl/>
              </w:rPr>
              <w:t xml:space="preserve">פשוטה וטבעית בין מערכות </w:t>
            </w:r>
            <w:r w:rsidRPr="00A77017">
              <w:rPr>
                <w:rFonts w:cs="David"/>
                <w:b/>
                <w:bCs/>
                <w:sz w:val="24"/>
                <w:szCs w:val="24"/>
                <w:rtl/>
              </w:rPr>
              <w:t>זהות</w:t>
            </w:r>
            <w:r w:rsidRPr="00024C0E">
              <w:rPr>
                <w:rFonts w:cs="David"/>
                <w:sz w:val="24"/>
                <w:szCs w:val="24"/>
                <w:rtl/>
              </w:rPr>
              <w:t>.</w:t>
            </w:r>
            <w:r>
              <w:rPr>
                <w:rFonts w:cs="David" w:hint="cs"/>
                <w:sz w:val="24"/>
                <w:szCs w:val="24"/>
                <w:rtl/>
              </w:rPr>
              <w:t xml:space="preserve">- </w:t>
            </w:r>
            <w:r w:rsidRPr="00024C0E">
              <w:rPr>
                <w:rFonts w:cs="David"/>
                <w:sz w:val="24"/>
                <w:szCs w:val="24"/>
                <w:rtl/>
              </w:rPr>
              <w:t xml:space="preserve">לעתים זה לא עובד, משובש, </w:t>
            </w:r>
            <w:r>
              <w:rPr>
                <w:rFonts w:cs="David" w:hint="cs"/>
                <w:sz w:val="24"/>
                <w:szCs w:val="24"/>
                <w:rtl/>
              </w:rPr>
              <w:t xml:space="preserve">מידע עשוי ליפול לעוות תמונת תקציבית בהיקפים של מיליארדים. </w:t>
            </w:r>
            <w:r w:rsidRPr="00024C0E">
              <w:rPr>
                <w:rFonts w:cs="David"/>
                <w:sz w:val="24"/>
                <w:szCs w:val="24"/>
                <w:rtl/>
              </w:rPr>
              <w:t xml:space="preserve"> </w:t>
            </w:r>
            <w:r>
              <w:rPr>
                <w:rFonts w:cs="David" w:hint="cs"/>
                <w:sz w:val="24"/>
                <w:szCs w:val="24"/>
                <w:rtl/>
              </w:rPr>
              <w:t xml:space="preserve">ישנה </w:t>
            </w:r>
            <w:r w:rsidRPr="00024C0E">
              <w:rPr>
                <w:rFonts w:cs="David"/>
                <w:sz w:val="24"/>
                <w:szCs w:val="24"/>
                <w:rtl/>
              </w:rPr>
              <w:t xml:space="preserve">חשיבות </w:t>
            </w:r>
            <w:r>
              <w:rPr>
                <w:rFonts w:cs="David" w:hint="cs"/>
                <w:sz w:val="24"/>
                <w:szCs w:val="24"/>
                <w:rtl/>
              </w:rPr>
              <w:t xml:space="preserve">מכרעת של </w:t>
            </w:r>
            <w:r w:rsidRPr="00024C0E">
              <w:rPr>
                <w:rFonts w:cs="David"/>
                <w:sz w:val="24"/>
                <w:szCs w:val="24"/>
                <w:rtl/>
              </w:rPr>
              <w:t>העבודה של הרגולטור – גוף האם</w:t>
            </w:r>
            <w:r>
              <w:rPr>
                <w:rFonts w:cs="David" w:hint="cs"/>
                <w:sz w:val="24"/>
                <w:szCs w:val="24"/>
                <w:rtl/>
              </w:rPr>
              <w:t xml:space="preserve">, </w:t>
            </w:r>
            <w:r w:rsidRPr="00024C0E">
              <w:rPr>
                <w:rFonts w:cs="David"/>
                <w:sz w:val="24"/>
                <w:szCs w:val="24"/>
                <w:rtl/>
              </w:rPr>
              <w:t xml:space="preserve"> על אותה פלטפורמה </w:t>
            </w:r>
            <w:r w:rsidRPr="00AC4370">
              <w:rPr>
                <w:rFonts w:cs="David"/>
                <w:sz w:val="24"/>
                <w:szCs w:val="24"/>
                <w:rtl/>
              </w:rPr>
              <w:t xml:space="preserve">של הגורמים שמדווחים- הבנים. מדובר בממשקים מורכבים שיהיה קשה מאוד </w:t>
            </w:r>
            <w:r w:rsidRPr="00AC4370">
              <w:rPr>
                <w:rFonts w:cs="David" w:hint="cs"/>
                <w:sz w:val="24"/>
                <w:szCs w:val="24"/>
                <w:rtl/>
              </w:rPr>
              <w:t xml:space="preserve">עד בלתי אפשרי </w:t>
            </w:r>
            <w:r w:rsidRPr="00AC4370">
              <w:rPr>
                <w:rFonts w:cs="David"/>
                <w:sz w:val="24"/>
                <w:szCs w:val="24"/>
                <w:rtl/>
              </w:rPr>
              <w:t>לייצבם וזו אחת מהסיבות שבגינן ביקש</w:t>
            </w:r>
            <w:r w:rsidRPr="00AC4370">
              <w:rPr>
                <w:rFonts w:cs="David" w:hint="cs"/>
                <w:sz w:val="24"/>
                <w:szCs w:val="24"/>
                <w:rtl/>
              </w:rPr>
              <w:t>נו כבר לפני שנים</w:t>
            </w:r>
            <w:r w:rsidRPr="00AC4370">
              <w:rPr>
                <w:rFonts w:cs="David"/>
                <w:sz w:val="24"/>
                <w:szCs w:val="24"/>
                <w:rtl/>
              </w:rPr>
              <w:t xml:space="preserve"> מכל החברות להתיישר לפתרון אחד המבוסס על 'מניפה'. </w:t>
            </w: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5E3F22" w:rsidRDefault="005E3F22" w:rsidP="00794D20">
      <w:pPr>
        <w:spacing w:after="0" w:line="240" w:lineRule="auto"/>
        <w:rPr>
          <w:rFonts w:ascii="Arial" w:eastAsia="Times New Roman" w:hAnsi="Arial" w:cs="Arial"/>
          <w:b/>
          <w:rtl/>
        </w:rPr>
      </w:pPr>
    </w:p>
    <w:p w:rsidR="005E3F22" w:rsidRDefault="005E3F22" w:rsidP="00794D20">
      <w:pPr>
        <w:spacing w:after="0" w:line="240" w:lineRule="auto"/>
        <w:rPr>
          <w:rFonts w:ascii="Arial" w:eastAsia="Times New Roman" w:hAnsi="Arial" w:cs="Arial"/>
          <w:b/>
          <w:rtl/>
        </w:rPr>
      </w:pPr>
    </w:p>
    <w:p w:rsidR="005E3F22" w:rsidRDefault="005E3F22" w:rsidP="00794D20">
      <w:pPr>
        <w:spacing w:after="0" w:line="240" w:lineRule="auto"/>
        <w:rPr>
          <w:rFonts w:ascii="Arial" w:eastAsia="Times New Roman" w:hAnsi="Arial" w:cs="Arial"/>
          <w:b/>
          <w:rtl/>
        </w:rPr>
      </w:pPr>
    </w:p>
    <w:p w:rsidR="005E3F22" w:rsidRDefault="005E3F22" w:rsidP="00794D20">
      <w:pPr>
        <w:spacing w:after="0" w:line="240" w:lineRule="auto"/>
        <w:rPr>
          <w:rFonts w:ascii="Arial" w:eastAsia="Times New Roman" w:hAnsi="Arial" w:cs="Arial"/>
          <w:b/>
          <w:rtl/>
        </w:rPr>
      </w:pP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3142" w:rsidRDefault="00943142" w:rsidP="00DD5C50">
      <w:pPr>
        <w:spacing w:after="0" w:line="240" w:lineRule="auto"/>
      </w:pPr>
      <w:r>
        <w:separator/>
      </w:r>
    </w:p>
  </w:endnote>
  <w:endnote w:type="continuationSeparator" w:id="0">
    <w:p w:rsidR="00943142" w:rsidRDefault="00943142"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proofErr w:type="spellStart"/>
          <w:r w:rsidRPr="00AD52B5">
            <w:rPr>
              <w:rFonts w:ascii="Arial" w:eastAsia="Times New Roman" w:hAnsi="Arial" w:cs="Arial" w:hint="cs"/>
              <w:color w:val="1B3461"/>
              <w:sz w:val="20"/>
              <w:szCs w:val="20"/>
              <w:rtl/>
              <w:lang w:eastAsia="he-IL"/>
            </w:rPr>
            <w:t>מינהל</w:t>
          </w:r>
          <w:proofErr w:type="spellEnd"/>
          <w:r w:rsidRPr="00AD52B5">
            <w:rPr>
              <w:rFonts w:ascii="Arial" w:eastAsia="Times New Roman" w:hAnsi="Arial" w:cs="Arial" w:hint="cs"/>
              <w:color w:val="1B3461"/>
              <w:sz w:val="20"/>
              <w:szCs w:val="20"/>
              <w:rtl/>
              <w:lang w:eastAsia="he-I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3142" w:rsidRDefault="00943142" w:rsidP="00DD5C50">
      <w:pPr>
        <w:spacing w:after="0" w:line="240" w:lineRule="auto"/>
      </w:pPr>
      <w:r>
        <w:separator/>
      </w:r>
    </w:p>
  </w:footnote>
  <w:footnote w:type="continuationSeparator" w:id="0">
    <w:p w:rsidR="00943142" w:rsidRDefault="00943142"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3651EA0"/>
    <w:multiLevelType w:val="hybridMultilevel"/>
    <w:tmpl w:val="C074BBCA"/>
    <w:lvl w:ilvl="0" w:tplc="888E3D1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abstractNum w:abstractNumId="2" w15:restartNumberingAfterBreak="0">
    <w:nsid w:val="532D3DD1"/>
    <w:multiLevelType w:val="hybridMultilevel"/>
    <w:tmpl w:val="EACC45D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16283A"/>
    <w:rsid w:val="00221EFB"/>
    <w:rsid w:val="00286560"/>
    <w:rsid w:val="003D0DB6"/>
    <w:rsid w:val="004C2C13"/>
    <w:rsid w:val="005E3F22"/>
    <w:rsid w:val="00630054"/>
    <w:rsid w:val="00753012"/>
    <w:rsid w:val="00794D20"/>
    <w:rsid w:val="00882883"/>
    <w:rsid w:val="009151CF"/>
    <w:rsid w:val="009343AD"/>
    <w:rsid w:val="00943142"/>
    <w:rsid w:val="009A51B8"/>
    <w:rsid w:val="00AD0AC2"/>
    <w:rsid w:val="00AD68BB"/>
    <w:rsid w:val="00BB5ABA"/>
    <w:rsid w:val="00C84399"/>
    <w:rsid w:val="00CC2B77"/>
    <w:rsid w:val="00DD5C50"/>
    <w:rsid w:val="00E023C8"/>
    <w:rsid w:val="00E808AD"/>
    <w:rsid w:val="00EC78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 w:type="paragraph" w:styleId="a7">
    <w:name w:val="List Paragraph"/>
    <w:basedOn w:val="a"/>
    <w:uiPriority w:val="34"/>
    <w:qFormat/>
    <w:rsid w:val="009343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539</Words>
  <Characters>2697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2023-12-12T09:07:00Z</dcterms:created>
  <dcterms:modified xsi:type="dcterms:W3CDTF">2023-12-12T09:07:00Z</dcterms:modified>
</cp:coreProperties>
</file>